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BE7" w:rsidRPr="00890BE7" w:rsidRDefault="00890BE7" w:rsidP="00890BE7">
      <w:pPr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90BE7">
        <w:rPr>
          <w:rFonts w:ascii="Times New Roman" w:hAnsi="Times New Roman"/>
          <w:b/>
          <w:sz w:val="24"/>
          <w:szCs w:val="24"/>
        </w:rPr>
        <w:t>Стромынкий</w:t>
      </w:r>
      <w:proofErr w:type="spellEnd"/>
      <w:r w:rsidRPr="00890BE7">
        <w:rPr>
          <w:rFonts w:ascii="Times New Roman" w:hAnsi="Times New Roman"/>
          <w:b/>
          <w:sz w:val="24"/>
          <w:szCs w:val="24"/>
        </w:rPr>
        <w:t xml:space="preserve"> тракт</w:t>
      </w:r>
    </w:p>
    <w:p w:rsidR="00890BE7" w:rsidRPr="00890BE7" w:rsidRDefault="00890BE7" w:rsidP="00890BE7">
      <w:pPr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0BE7">
        <w:rPr>
          <w:rFonts w:ascii="Times New Roman" w:hAnsi="Times New Roman"/>
          <w:b/>
          <w:sz w:val="24"/>
          <w:szCs w:val="24"/>
        </w:rPr>
        <w:t>Историческая справка</w:t>
      </w:r>
    </w:p>
    <w:p w:rsidR="00890BE7" w:rsidRPr="00890BE7" w:rsidRDefault="00890BE7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Стромынская дорога (Стромынка, Большая Стромынская дорога, Стромынский тракт и пр.) — одна из старейших сухопутных дорог России, соединявшая Москву, Юрьев-Польской, Суздаль и Владимир, известна ещё с периода удельных княжеств. Считается, что главную роль играла она в XII—XIV вв. и что название ее связано со Стромынским монастырем (ныне село Стромынь Московской области), около которого она проходила. В XV, видимо, веке, когда сложилась новая Владимирская дорога (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Владимирка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), старый тракт потерял свое важное государственное значение.</w:t>
      </w:r>
    </w:p>
    <w:p w:rsidR="00890BE7" w:rsidRDefault="00890BE7" w:rsidP="00890BE7">
      <w:pPr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0BE7" w:rsidRDefault="00890BE7" w:rsidP="00890BE7">
      <w:pPr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54F0" w:rsidRPr="00890BE7" w:rsidRDefault="008E54F0" w:rsidP="00890BE7">
      <w:pPr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0BE7">
        <w:rPr>
          <w:rFonts w:ascii="Times New Roman" w:hAnsi="Times New Roman"/>
          <w:b/>
          <w:sz w:val="24"/>
          <w:szCs w:val="24"/>
        </w:rPr>
        <w:t>Координаты интер</w:t>
      </w:r>
      <w:r w:rsidR="00890BE7">
        <w:rPr>
          <w:rFonts w:ascii="Times New Roman" w:hAnsi="Times New Roman"/>
          <w:b/>
          <w:sz w:val="24"/>
          <w:szCs w:val="24"/>
        </w:rPr>
        <w:t>е</w:t>
      </w:r>
      <w:r w:rsidRPr="00890BE7">
        <w:rPr>
          <w:rFonts w:ascii="Times New Roman" w:hAnsi="Times New Roman"/>
          <w:b/>
          <w:sz w:val="24"/>
          <w:szCs w:val="24"/>
        </w:rPr>
        <w:t>сных мест</w:t>
      </w:r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sz w:val="24"/>
          <w:szCs w:val="24"/>
        </w:rPr>
        <w:t>Сохранившийся мощеный участок тракта 56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° 05.8068 </w:t>
      </w:r>
      <w:r w:rsidRPr="00890BE7">
        <w:rPr>
          <w:rFonts w:ascii="Times New Roman" w:hAnsi="Times New Roman"/>
          <w:sz w:val="24"/>
          <w:szCs w:val="24"/>
          <w:lang w:val="en-US"/>
        </w:rPr>
        <w:t>N</w:t>
      </w:r>
      <w:r w:rsidRPr="00890BE7">
        <w:rPr>
          <w:rFonts w:ascii="Times New Roman" w:hAnsi="Times New Roman"/>
          <w:sz w:val="24"/>
          <w:szCs w:val="24"/>
        </w:rPr>
        <w:t xml:space="preserve"> 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38° 36.9387 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</w:t>
      </w:r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Храм во 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Флорищах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90BE7">
        <w:rPr>
          <w:rFonts w:ascii="Times New Roman" w:hAnsi="Times New Roman"/>
          <w:sz w:val="24"/>
          <w:szCs w:val="24"/>
        </w:rPr>
        <w:t>56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° 18.1457 </w:t>
      </w:r>
      <w:r w:rsidRPr="00890BE7">
        <w:rPr>
          <w:rFonts w:ascii="Times New Roman" w:hAnsi="Times New Roman"/>
          <w:sz w:val="24"/>
          <w:szCs w:val="24"/>
          <w:lang w:val="en-US"/>
        </w:rPr>
        <w:t>N</w:t>
      </w:r>
      <w:r w:rsidRPr="00890BE7">
        <w:rPr>
          <w:rFonts w:ascii="Times New Roman" w:hAnsi="Times New Roman"/>
          <w:sz w:val="24"/>
          <w:szCs w:val="24"/>
        </w:rPr>
        <w:t xml:space="preserve"> 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39° 12.6059 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</w:t>
      </w:r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Церковь иконы божией матери в 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Макарово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90BE7">
        <w:rPr>
          <w:rFonts w:ascii="Times New Roman" w:hAnsi="Times New Roman"/>
          <w:sz w:val="24"/>
          <w:szCs w:val="24"/>
        </w:rPr>
        <w:t>56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°22.6862 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N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39°13.7654 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</w:t>
      </w:r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Церковь Покрова Пресвятой Богородицы в 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Клинах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56° 26.9839 N 39°28.6798</w:t>
      </w:r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Церковь Иоанна Богослова в Фроловском 56°29.9785 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N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39°29.8218 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</w:t>
      </w:r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Свято-Никольский женский монастырь 56°33.4313 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N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39°31.0395</w:t>
      </w:r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Церковь Вознесения Господня 56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°35.4379 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N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39°34.7989 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Волствиново</w:t>
      </w:r>
      <w:proofErr w:type="spellEnd"/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Городище Мстиславль 56°35.8041 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N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39°42.4089 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</w:t>
      </w:r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Поле битвы на 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Липице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56°36.2409 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N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39°43.7641 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</w:t>
      </w:r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Церковь Введения в Парше 56°33.0791 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N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39°52.8251 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</w:t>
      </w:r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Церковь Усекновения главы 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Ионна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Предтечи 56°31.4636 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N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39°59.3902 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Церковь Димитрия 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Солунского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56°27.9189 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N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40°05.2216 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90BE7" w:rsidRPr="00890BE7" w:rsidRDefault="00890BE7" w:rsidP="00890BE7">
      <w:pPr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0BE7">
        <w:rPr>
          <w:rFonts w:ascii="Times New Roman" w:hAnsi="Times New Roman"/>
          <w:b/>
          <w:sz w:val="24"/>
          <w:szCs w:val="24"/>
        </w:rPr>
        <w:t>Стромынка, что это означает?</w:t>
      </w:r>
    </w:p>
    <w:p w:rsidR="00890BE7" w:rsidRPr="00890BE7" w:rsidRDefault="00890BE7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толкованию 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В.Даля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слов: "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стромкий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", "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стромок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", "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стромить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 и "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остромок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 получается, что название Стромыни можно в некоторой степени связать или с рьяной, стремительной ездой, или с небольшими возами, или, наконец, с "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стромлением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 местности, т.е. с укреплением грунта под какое-либо строение. Возможно, что в седую старину первые грунтовые дороги назывались "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стромынями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", а может, такое название относилось к дорожным гатям. (Греч. 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stroma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(строма),- подстилка, ложе, постель.) Но возможно и то, что Стромынью называлось какое-то лесное урочище близ села 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Коровицына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 котором и был основан монастырь.</w:t>
      </w:r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890BE7" w:rsidRPr="00890BE7" w:rsidRDefault="00890BE7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90BE7" w:rsidRPr="00890BE7" w:rsidRDefault="00890BE7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90BE7" w:rsidRPr="00890BE7" w:rsidRDefault="00890BE7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90BE7" w:rsidRPr="00890BE7" w:rsidRDefault="00890BE7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 w:type="page"/>
      </w:r>
    </w:p>
    <w:p w:rsidR="008E54F0" w:rsidRPr="00890BE7" w:rsidRDefault="008E54F0" w:rsidP="00890BE7">
      <w:pPr>
        <w:spacing w:before="60" w:after="6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Маршрут</w:t>
      </w:r>
    </w:p>
    <w:p w:rsidR="00890BE7" w:rsidRPr="00890BE7" w:rsidRDefault="008E54F0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Начиная от Красной площади в Москве, на Стромынку ближайшим путем выводила Никольская улица, а далее через 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Лубянскую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площадь, Мясницкую улицу, через Красные ворота </w:t>
      </w:r>
      <w:proofErr w:type="gram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 Комсомольскую</w:t>
      </w:r>
      <w:proofErr w:type="gram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площадь и далее, где начинался уже пригород с его Красным Селом и селами Преображенским и Черкизовым. В этой части нынешней Москвы до сих пор одна из улиц называется Стромынкой (она между 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Русаковской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улицей и Преображенской площадью - до р. Яузы).</w:t>
      </w:r>
      <w:r w:rsidRPr="00890BE7">
        <w:rPr>
          <w:rFonts w:ascii="Times New Roman" w:hAnsi="Times New Roman"/>
          <w:sz w:val="24"/>
          <w:szCs w:val="24"/>
        </w:rPr>
        <w:t> </w:t>
      </w:r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Далее Стромынка шла в направлении Медвежьих озер. В принципе нынешнее Щелковское шоссе во многом совпадает со старым трактом.</w:t>
      </w:r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Сегодня уже большой части тракта не сохранилось, везде асфальт. Но в глухих полях и лесах можно найти явно искусственные дорожные насыпи, а где-то остались мощеные участки.</w:t>
      </w:r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Хорошо сохранился небольшой вымощенный участок </w:t>
      </w:r>
      <w:proofErr w:type="gram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тракта  в</w:t>
      </w:r>
      <w:proofErr w:type="gram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селе Филипповское. Мы в рамках рейда туда не попадем, но координатами поделимся (см. список координат). К этому участку можно подъехать через поле от дачных поселков, но лучше оставить машину у пешеходного моста через р. 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Шерна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прогуляться пешком по этой старой дороге.</w:t>
      </w:r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Но вернемся к маршруту нашего рейда. Исторически в 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Киржаче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Стромынка снова разветвлялась: одна ее ветвь шла через Махру (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Махрищский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м-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рь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и Александрову Слободу (г. Александров 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Владим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губ.) в г. Юрьев, а другая - более прямо в тот же Юрьев через селения Давыдовское, 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Ефремово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Желдыбино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Флорищи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Софьино, 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Жердево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Старое, Павловку, 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Ильинское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Клины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Сейчас участок от 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Киржача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 села Старое асфальтовый, а вот в районе этого села, мы как </w:t>
      </w:r>
      <w:proofErr w:type="gram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 таки</w:t>
      </w:r>
      <w:proofErr w:type="gram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съедем с асфальта и поедем по старому тракту. </w:t>
      </w:r>
    </w:p>
    <w:p w:rsidR="00890BE7" w:rsidRDefault="00890BE7" w:rsidP="00890BE7">
      <w:pPr>
        <w:spacing w:before="60" w:after="6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E54F0" w:rsidRPr="00890BE7" w:rsidRDefault="008E54F0" w:rsidP="00890BE7">
      <w:pPr>
        <w:spacing w:before="60" w:after="6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Разные интересности</w:t>
      </w:r>
    </w:p>
    <w:p w:rsidR="00890BE7" w:rsidRDefault="00890BE7" w:rsidP="00890BE7">
      <w:pPr>
        <w:shd w:val="clear" w:color="auto" w:fill="FFFFFF"/>
        <w:spacing w:before="60" w:after="60" w:line="240" w:lineRule="auto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8E54F0" w:rsidRPr="00890BE7" w:rsidRDefault="008E54F0" w:rsidP="00890BE7">
      <w:pPr>
        <w:shd w:val="clear" w:color="auto" w:fill="FFFFFF"/>
        <w:spacing w:before="60" w:after="60" w:line="240" w:lineRule="auto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</w:pPr>
      <w:r w:rsidRPr="00890BE7"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  <w:t xml:space="preserve">Церковь Введения Пресвятой Богородицы во Храм во </w:t>
      </w:r>
      <w:proofErr w:type="spellStart"/>
      <w:r w:rsidRPr="00890BE7"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  <w:t>Флорищах</w:t>
      </w:r>
      <w:proofErr w:type="spellEnd"/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Кирпичная церковь, сооружённая в 1799-1819, с декором в духе раннего классицизма, близкая к суздальским памятникам кон. XVIII в. Здание типа восьмерик на четверике, с пятигранным алтарём, обширной трапезной и трёхъярусной колокольней под шпилем, построенной в 1829. В тёплой трапезной Никольский и 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Михаило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-Архангельский приделы. Закрыта в 1939, но в 1946 возвращена верующим и более не закрывалась.</w:t>
      </w:r>
    </w:p>
    <w:p w:rsidR="00890BE7" w:rsidRDefault="00890BE7" w:rsidP="00890BE7">
      <w:pPr>
        <w:spacing w:before="60" w:after="60" w:line="240" w:lineRule="auto"/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</w:pPr>
      <w:r w:rsidRPr="00890BE7"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  <w:t xml:space="preserve">Церковь иконы божией матери в </w:t>
      </w:r>
      <w:proofErr w:type="spellStart"/>
      <w:r w:rsidRPr="00890BE7"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  <w:t>Макарово</w:t>
      </w:r>
      <w:proofErr w:type="spellEnd"/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gram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начале  XIX</w:t>
      </w:r>
      <w:proofErr w:type="gram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века 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Макарово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было деревней, принадлежавшей Поливановым. В 1806 году им владеют хозяин села 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Козлятьева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Иван Петрович Поливанов. С 1892 года в селе 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Макарово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действовала церковноприходская школа. 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Боголюбская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церковь построена в 1881 году на средства прихожан.</w:t>
      </w:r>
      <w:r w:rsidRPr="00890BE7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890BE7">
        <w:rPr>
          <w:rFonts w:ascii="Times New Roman" w:hAnsi="Times New Roman"/>
          <w:i/>
          <w:iCs/>
          <w:color w:val="000000"/>
          <w:sz w:val="24"/>
          <w:szCs w:val="24"/>
        </w:rPr>
        <w:t>Трапезная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построена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ранее основного храма.  В ней в 1861 году были освящены престолы придельных храмов Преподобного Сергия Радонежского и Святых 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бессеребренников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Косьмы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Дамиана.</w:t>
      </w:r>
    </w:p>
    <w:p w:rsidR="008E54F0" w:rsidRPr="00890BE7" w:rsidRDefault="008E54F0" w:rsidP="00890BE7">
      <w:pPr>
        <w:shd w:val="clear" w:color="auto" w:fill="FFFFFF"/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E54F0" w:rsidRPr="00890BE7" w:rsidRDefault="008E54F0" w:rsidP="00890BE7">
      <w:pPr>
        <w:pStyle w:val="3"/>
        <w:shd w:val="clear" w:color="auto" w:fill="FFFFFF"/>
        <w:spacing w:before="60" w:after="60" w:line="240" w:lineRule="auto"/>
        <w:rPr>
          <w:rFonts w:ascii="Times New Roman" w:hAnsi="Times New Roman"/>
          <w:bCs w:val="0"/>
          <w:color w:val="000000"/>
          <w:kern w:val="36"/>
          <w:sz w:val="24"/>
          <w:szCs w:val="24"/>
          <w:lang w:eastAsia="ru-RU"/>
        </w:rPr>
      </w:pPr>
      <w:r w:rsidRPr="00890BE7">
        <w:rPr>
          <w:rFonts w:ascii="Times New Roman" w:hAnsi="Times New Roman"/>
          <w:bCs w:val="0"/>
          <w:color w:val="000000"/>
          <w:kern w:val="36"/>
          <w:sz w:val="24"/>
          <w:szCs w:val="24"/>
          <w:lang w:eastAsia="ru-RU"/>
        </w:rPr>
        <w:t xml:space="preserve">Церковь Покрова Пресвятой Богородицы в </w:t>
      </w:r>
      <w:proofErr w:type="spellStart"/>
      <w:r w:rsidRPr="00890BE7">
        <w:rPr>
          <w:rFonts w:ascii="Times New Roman" w:hAnsi="Times New Roman"/>
          <w:bCs w:val="0"/>
          <w:color w:val="000000"/>
          <w:kern w:val="36"/>
          <w:sz w:val="24"/>
          <w:szCs w:val="24"/>
          <w:lang w:eastAsia="ru-RU"/>
        </w:rPr>
        <w:t>Клинах</w:t>
      </w:r>
      <w:proofErr w:type="spellEnd"/>
    </w:p>
    <w:p w:rsidR="00890BE7" w:rsidRDefault="008E54F0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Оригинальная по архитектуре центрическая кирпичная церковь в стиле позднего барокко. Построена на средства графа Ф. А. Апраксина в 1777. 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Ротондальный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плане храм увенчан световым восьмериком, опирающимся на внутренние пилоны. Во 2-й пол. XIX в. пристроен южный тёплый Князь-Владимирский придел. Закрыта не позже 1930-х. Заброшена, находится в тяжёлом состоянии.</w:t>
      </w:r>
    </w:p>
    <w:p w:rsidR="008E54F0" w:rsidRDefault="00890BE7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 w:type="page"/>
      </w:r>
    </w:p>
    <w:p w:rsidR="00890BE7" w:rsidRDefault="00890BE7" w:rsidP="00890BE7">
      <w:pPr>
        <w:pStyle w:val="3"/>
        <w:spacing w:before="60" w:after="60" w:line="240" w:lineRule="auto"/>
        <w:rPr>
          <w:rFonts w:ascii="Times New Roman" w:hAnsi="Times New Roman"/>
          <w:bCs w:val="0"/>
          <w:color w:val="000000"/>
          <w:kern w:val="36"/>
          <w:sz w:val="24"/>
          <w:szCs w:val="24"/>
          <w:lang w:eastAsia="ru-RU"/>
        </w:rPr>
      </w:pPr>
    </w:p>
    <w:p w:rsidR="008E54F0" w:rsidRPr="00890BE7" w:rsidRDefault="008E54F0" w:rsidP="00890BE7">
      <w:pPr>
        <w:pStyle w:val="3"/>
        <w:spacing w:before="60" w:after="60" w:line="240" w:lineRule="auto"/>
        <w:rPr>
          <w:rFonts w:ascii="Times New Roman" w:hAnsi="Times New Roman"/>
          <w:bCs w:val="0"/>
          <w:color w:val="000000"/>
          <w:kern w:val="36"/>
          <w:sz w:val="24"/>
          <w:szCs w:val="24"/>
          <w:lang w:eastAsia="ru-RU"/>
        </w:rPr>
      </w:pPr>
      <w:r w:rsidRPr="00890BE7">
        <w:rPr>
          <w:rFonts w:ascii="Times New Roman" w:hAnsi="Times New Roman"/>
          <w:bCs w:val="0"/>
          <w:color w:val="000000"/>
          <w:kern w:val="36"/>
          <w:sz w:val="24"/>
          <w:szCs w:val="24"/>
          <w:lang w:eastAsia="ru-RU"/>
        </w:rPr>
        <w:t>Церковь Иоанна Богослова в Фроловском</w:t>
      </w:r>
    </w:p>
    <w:p w:rsidR="008E54F0" w:rsidRPr="00890BE7" w:rsidRDefault="008E54F0" w:rsidP="00890BE7">
      <w:pPr>
        <w:pStyle w:val="a3"/>
        <w:shd w:val="clear" w:color="auto" w:fill="FFFFFF"/>
        <w:spacing w:before="60" w:beforeAutospacing="0" w:after="60" w:afterAutospacing="0"/>
        <w:rPr>
          <w:color w:val="000000"/>
          <w:shd w:val="clear" w:color="auto" w:fill="FFFFFF"/>
          <w:lang w:eastAsia="en-US"/>
        </w:rPr>
      </w:pPr>
      <w:r w:rsidRPr="00890BE7">
        <w:rPr>
          <w:color w:val="000000"/>
          <w:shd w:val="clear" w:color="auto" w:fill="FFFFFF"/>
          <w:lang w:eastAsia="en-US"/>
        </w:rPr>
        <w:t>Церковь во Флоровском существовала уже в XIV веке. Деревянный храм, посвященный </w:t>
      </w:r>
      <w:hyperlink r:id="rId4" w:tooltip="Иоанн Богослов" w:history="1">
        <w:r w:rsidRPr="00890BE7">
          <w:rPr>
            <w:color w:val="000000"/>
            <w:shd w:val="clear" w:color="auto" w:fill="FFFFFF"/>
            <w:lang w:eastAsia="en-US"/>
          </w:rPr>
          <w:t>Иоанну Богослову</w:t>
        </w:r>
      </w:hyperlink>
      <w:r w:rsidRPr="00890BE7">
        <w:rPr>
          <w:color w:val="000000"/>
          <w:shd w:val="clear" w:color="auto" w:fill="FFFFFF"/>
          <w:lang w:eastAsia="en-US"/>
        </w:rPr>
        <w:t xml:space="preserve">, неоднократно упоминается в письменных документах XVII века: в книгах Патриаршего казённого приказа записана «церковь Ивана Богослова в </w:t>
      </w:r>
      <w:proofErr w:type="spellStart"/>
      <w:r w:rsidRPr="00890BE7">
        <w:rPr>
          <w:color w:val="000000"/>
          <w:shd w:val="clear" w:color="auto" w:fill="FFFFFF"/>
          <w:lang w:eastAsia="en-US"/>
        </w:rPr>
        <w:t>государеве</w:t>
      </w:r>
      <w:proofErr w:type="spellEnd"/>
      <w:r w:rsidRPr="00890BE7">
        <w:rPr>
          <w:color w:val="000000"/>
          <w:shd w:val="clear" w:color="auto" w:fill="FFFFFF"/>
          <w:lang w:eastAsia="en-US"/>
        </w:rPr>
        <w:t xml:space="preserve"> дворцовом селе Фроловском» (1628), «Церковь Иоанна Богослова рублена клецки, ветха…» (1691).</w:t>
      </w:r>
    </w:p>
    <w:p w:rsidR="008E54F0" w:rsidRPr="00890BE7" w:rsidRDefault="008E54F0" w:rsidP="00890BE7">
      <w:pPr>
        <w:pStyle w:val="a3"/>
        <w:shd w:val="clear" w:color="auto" w:fill="FFFFFF"/>
        <w:spacing w:before="60" w:beforeAutospacing="0" w:after="60" w:afterAutospacing="0"/>
        <w:rPr>
          <w:color w:val="000000"/>
          <w:shd w:val="clear" w:color="auto" w:fill="FFFFFF"/>
          <w:lang w:eastAsia="en-US"/>
        </w:rPr>
      </w:pPr>
      <w:r w:rsidRPr="00890BE7">
        <w:rPr>
          <w:color w:val="000000"/>
          <w:shd w:val="clear" w:color="auto" w:fill="FFFFFF"/>
          <w:lang w:eastAsia="en-US"/>
        </w:rPr>
        <w:t xml:space="preserve">В 1828 году вместо сгоревшей от удара молнии была заложена каменная церковь, сохранившаяся до настоящего времени (освящена в 1838 году), приделы освящены в честь иконы Казанской Божией Матери и Святителя Николая </w:t>
      </w:r>
      <w:proofErr w:type="spellStart"/>
      <w:r w:rsidRPr="00890BE7">
        <w:rPr>
          <w:color w:val="000000"/>
          <w:shd w:val="clear" w:color="auto" w:fill="FFFFFF"/>
          <w:lang w:eastAsia="en-US"/>
        </w:rPr>
        <w:t>Мирликийского</w:t>
      </w:r>
      <w:proofErr w:type="spellEnd"/>
      <w:r w:rsidRPr="00890BE7">
        <w:rPr>
          <w:color w:val="000000"/>
          <w:shd w:val="clear" w:color="auto" w:fill="FFFFFF"/>
          <w:lang w:eastAsia="en-US"/>
        </w:rPr>
        <w:t>. Каменная колокольня сооружена в 1852 году.</w:t>
      </w:r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</w:pPr>
      <w:r w:rsidRPr="00890BE7"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  <w:t>Свято-Никольский женский монастырь в селе Новое</w:t>
      </w:r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Село Новое в документах XIII в. значится государевой дворцовой вотчиной, в конце XVII в. пожаловано братьям, боярину Петру и окольничему Василию Абрамовичам Лопухиным. Церковь в честь Святителя и чудотворца Николая в селе существует давно: она упоминается деревянной в окладных книгах патриаршего приказа в 1628 и 1654 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г.г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890BE7">
        <w:rPr>
          <w:rFonts w:ascii="Times New Roman" w:hAnsi="Times New Roman"/>
          <w:color w:val="000000"/>
          <w:sz w:val="24"/>
          <w:szCs w:val="24"/>
        </w:rPr>
        <w:t> 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месте старого, деревянного храма в 1826 был возведен существующий поныне новый, каменный.</w:t>
      </w:r>
      <w:r w:rsidRPr="00890BE7">
        <w:rPr>
          <w:rFonts w:ascii="Times New Roman" w:hAnsi="Times New Roman"/>
          <w:color w:val="000000"/>
          <w:sz w:val="24"/>
          <w:szCs w:val="24"/>
        </w:rPr>
        <w:t> 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Интересно, что в советское время в Юрьев Польском районе не закрыли всего две церкви, одна из которых как раз Свято Никольская церковь в селе Новое. А статус монастыря эта церковь получила в 1995 году.</w:t>
      </w:r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E54F0" w:rsidRPr="00890BE7" w:rsidRDefault="008E54F0" w:rsidP="00890BE7">
      <w:pPr>
        <w:pStyle w:val="a3"/>
        <w:shd w:val="clear" w:color="auto" w:fill="FFFFFF"/>
        <w:spacing w:before="60" w:beforeAutospacing="0" w:after="60" w:afterAutospacing="0"/>
        <w:rPr>
          <w:b/>
          <w:color w:val="000000"/>
          <w:kern w:val="36"/>
        </w:rPr>
      </w:pPr>
      <w:r w:rsidRPr="00890BE7">
        <w:rPr>
          <w:b/>
          <w:color w:val="000000"/>
          <w:kern w:val="36"/>
        </w:rPr>
        <w:t>Церковь Вознесения Господня</w:t>
      </w:r>
    </w:p>
    <w:p w:rsidR="008E54F0" w:rsidRPr="00890BE7" w:rsidRDefault="008E54F0" w:rsidP="00890BE7">
      <w:pPr>
        <w:pStyle w:val="a3"/>
        <w:shd w:val="clear" w:color="auto" w:fill="FFFFFF"/>
        <w:spacing w:before="60" w:beforeAutospacing="0" w:after="60" w:afterAutospacing="0"/>
        <w:rPr>
          <w:color w:val="000000"/>
          <w:shd w:val="clear" w:color="auto" w:fill="FFFFFF"/>
          <w:lang w:eastAsia="en-US"/>
        </w:rPr>
      </w:pPr>
      <w:r w:rsidRPr="00890BE7">
        <w:rPr>
          <w:color w:val="000000"/>
          <w:shd w:val="clear" w:color="auto" w:fill="FFFFFF"/>
          <w:lang w:eastAsia="en-US"/>
        </w:rPr>
        <w:t xml:space="preserve">Красивая старинная церковь, освященная в честь Вознесения Господня, располагается рядом с селом </w:t>
      </w:r>
      <w:proofErr w:type="spellStart"/>
      <w:r w:rsidRPr="00890BE7">
        <w:rPr>
          <w:color w:val="000000"/>
          <w:shd w:val="clear" w:color="auto" w:fill="FFFFFF"/>
          <w:lang w:eastAsia="en-US"/>
        </w:rPr>
        <w:t>Волствиново</w:t>
      </w:r>
      <w:proofErr w:type="spellEnd"/>
      <w:r w:rsidRPr="00890BE7">
        <w:rPr>
          <w:color w:val="000000"/>
          <w:shd w:val="clear" w:color="auto" w:fill="FFFFFF"/>
          <w:lang w:eastAsia="en-US"/>
        </w:rPr>
        <w:t>. Строительство каменного здания датируется тридцатыми годами девятнадцатого века. Богослужения в храме проводись ровно век, с приходом советской власти приход был закрыт, а помещения переданы на баланс администрации, которая устроила в них склады ядохимикатов, по сей день находящиеся внутри здания, отчего осмотр святыни весьма опасен и вреден для здоровья.</w:t>
      </w:r>
    </w:p>
    <w:p w:rsidR="008E54F0" w:rsidRDefault="008E54F0" w:rsidP="00890BE7">
      <w:pPr>
        <w:pStyle w:val="a3"/>
        <w:shd w:val="clear" w:color="auto" w:fill="FFFFFF"/>
        <w:spacing w:before="60" w:beforeAutospacing="0" w:after="60" w:afterAutospacing="0"/>
        <w:rPr>
          <w:color w:val="000000"/>
          <w:shd w:val="clear" w:color="auto" w:fill="FFFFFF"/>
          <w:lang w:eastAsia="en-US"/>
        </w:rPr>
      </w:pPr>
      <w:r w:rsidRPr="00890BE7">
        <w:rPr>
          <w:color w:val="000000"/>
          <w:shd w:val="clear" w:color="auto" w:fill="FFFFFF"/>
          <w:lang w:eastAsia="en-US"/>
        </w:rPr>
        <w:t>С архите</w:t>
      </w:r>
      <w:r w:rsidR="00890BE7">
        <w:rPr>
          <w:color w:val="000000"/>
          <w:shd w:val="clear" w:color="auto" w:fill="FFFFFF"/>
          <w:lang w:eastAsia="en-US"/>
        </w:rPr>
        <w:t>ктурной точки зрения в комплекс</w:t>
      </w:r>
      <w:r w:rsidRPr="00890BE7">
        <w:rPr>
          <w:color w:val="000000"/>
          <w:shd w:val="clear" w:color="auto" w:fill="FFFFFF"/>
          <w:lang w:eastAsia="en-US"/>
        </w:rPr>
        <w:t>е преобладают элементы классицизма. Центральный храм возведен формой двухэтажного четверика с массивным центрическим световым барабаном, на котором возвышается сферический купол с главой, ныне утраченн</w:t>
      </w:r>
      <w:r w:rsidR="00890BE7">
        <w:rPr>
          <w:color w:val="000000"/>
          <w:shd w:val="clear" w:color="auto" w:fill="FFFFFF"/>
          <w:lang w:eastAsia="en-US"/>
        </w:rPr>
        <w:t>ы</w:t>
      </w:r>
      <w:r w:rsidRPr="00890BE7">
        <w:rPr>
          <w:color w:val="000000"/>
          <w:shd w:val="clear" w:color="auto" w:fill="FFFFFF"/>
          <w:lang w:eastAsia="en-US"/>
        </w:rPr>
        <w:t>й. С торца располагается прямоугольная трапезная небольшим переходом соединяющаяся с приделом трехъярусной колокольни. В наружной отделке кладочный декор представлен пилястрами и широким карнизом, стены были оштукатурены и выкрашены.</w:t>
      </w:r>
    </w:p>
    <w:p w:rsidR="00890BE7" w:rsidRPr="00890BE7" w:rsidRDefault="00890BE7" w:rsidP="00890BE7">
      <w:pPr>
        <w:pStyle w:val="a3"/>
        <w:shd w:val="clear" w:color="auto" w:fill="FFFFFF"/>
        <w:spacing w:before="60" w:beforeAutospacing="0" w:after="60" w:afterAutospacing="0"/>
        <w:rPr>
          <w:color w:val="000000"/>
          <w:shd w:val="clear" w:color="auto" w:fill="FFFFFF"/>
          <w:lang w:eastAsia="en-US"/>
        </w:rPr>
      </w:pPr>
      <w:r>
        <w:rPr>
          <w:color w:val="000000"/>
          <w:shd w:val="clear" w:color="auto" w:fill="FFFFFF"/>
          <w:lang w:eastAsia="en-US"/>
        </w:rPr>
        <w:br w:type="page"/>
      </w:r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</w:pPr>
      <w:r w:rsidRPr="00890BE7"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  <w:t>Городище Мстиславль</w:t>
      </w:r>
    </w:p>
    <w:p w:rsidR="008E54F0" w:rsidRDefault="008E54F0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Мстиславль — исчезнувший древнерусский город. По одной из версий, был основан в конце </w:t>
      </w:r>
      <w:hyperlink r:id="rId5" w:tooltip="XI век" w:history="1">
        <w:r w:rsidRPr="00890BE7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XI века</w:t>
        </w:r>
      </w:hyperlink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сыном </w:t>
      </w:r>
      <w:hyperlink r:id="rId6" w:tooltip="Владимир Всеволодович Мономах" w:history="1">
        <w:r w:rsidRPr="00890BE7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Владимира Мономаха</w:t>
        </w:r>
      </w:hyperlink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новгородским князем </w:t>
      </w:r>
      <w:hyperlink r:id="rId7" w:tooltip="Мстислав Владимирович Великий" w:history="1">
        <w:r w:rsidRPr="00890BE7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Мстиславом Владимировичем</w:t>
        </w:r>
      </w:hyperlink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являвшимся в </w:t>
      </w:r>
      <w:hyperlink r:id="rId8" w:tooltip="1094" w:history="1">
        <w:r w:rsidRPr="00890BE7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1094</w:t>
        </w:r>
      </w:hyperlink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—</w:t>
      </w:r>
      <w:hyperlink r:id="rId9" w:tooltip="1095 год" w:history="1">
        <w:r w:rsidRPr="00890BE7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1095 </w:t>
        </w:r>
        <w:proofErr w:type="spellStart"/>
        <w:r w:rsidRPr="00890BE7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годах</w:t>
        </w:r>
      </w:hyperlink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держателем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Ростовской земли. Не исключено, что город основан в те же годы самим Владимиром Мономахом и назван в честь сына. В непосредственном соседстве от Мстиславля в </w:t>
      </w:r>
      <w:hyperlink r:id="rId10" w:tooltip="1216 год" w:history="1">
        <w:r w:rsidRPr="00890BE7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1216 году</w:t>
        </w:r>
      </w:hyperlink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происходила </w:t>
      </w:r>
      <w:hyperlink r:id="rId11" w:tooltip="Липицкая битва" w:history="1">
        <w:r w:rsidRPr="00890BE7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битва на </w:t>
        </w:r>
        <w:proofErr w:type="spellStart"/>
        <w:r w:rsidRPr="00890BE7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Липице</w:t>
        </w:r>
        <w:proofErr w:type="spellEnd"/>
      </w:hyperlink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— одно из крупнейших сражений времён междоусобных войн. Сохранились остатки овального древнего городища </w:t>
      </w:r>
      <w:hyperlink r:id="rId12" w:tooltip="XI" w:history="1">
        <w:r w:rsidRPr="00890BE7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XI</w:t>
        </w:r>
      </w:hyperlink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—</w:t>
      </w:r>
      <w:hyperlink r:id="rId13" w:tooltip="XIII век" w:history="1">
        <w:r w:rsidRPr="00890BE7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XIII веков</w:t>
        </w:r>
      </w:hyperlink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образующий кольцо и окружённый рвами земляной вал высотой до 5 м.</w:t>
      </w:r>
      <w:r w:rsidRPr="00890BE7">
        <w:rPr>
          <w:rFonts w:ascii="Times New Roman" w:hAnsi="Times New Roman"/>
          <w:color w:val="000000"/>
          <w:sz w:val="24"/>
          <w:szCs w:val="24"/>
        </w:rPr>
        <w:t xml:space="preserve">  Рядом с рвами 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заброшенная колокольня с пустыми проемами арок. Это все, что осталось от некогда красивого храма Воскресения Христова, построенного в 1804 году прихожанами. Четыре массивных яруса колокольни устояли против времени. А вот храм снесли в советское время потому, что он якобы мешал проложить более прямую дорогу в село</w:t>
      </w:r>
    </w:p>
    <w:p w:rsidR="00890BE7" w:rsidRPr="00890BE7" w:rsidRDefault="00890BE7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</w:pPr>
      <w:r w:rsidRPr="00890BE7"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  <w:t xml:space="preserve">Поле битвы на </w:t>
      </w:r>
      <w:proofErr w:type="spellStart"/>
      <w:r w:rsidRPr="00890BE7"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  <w:t>Липице</w:t>
      </w:r>
      <w:proofErr w:type="spellEnd"/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 xml:space="preserve">Сейчас это просто поле, которое засевают, но в 13 веке здесь била крупнейшая междоусобная битва. </w:t>
      </w:r>
      <w:proofErr w:type="spellStart"/>
      <w:r w:rsidRPr="00890BE7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>Липицкая</w:t>
      </w:r>
      <w:proofErr w:type="spellEnd"/>
      <w:r w:rsidRPr="00890BE7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 xml:space="preserve"> битва — сражение</w:t>
      </w:r>
      <w:r w:rsidRPr="00890BE7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между младшими 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сыновьями</w:t>
      </w:r>
      <w:r w:rsidRPr="00890BE7">
        <w:rPr>
          <w:rFonts w:ascii="Times New Roman" w:hAnsi="Times New Roman"/>
          <w:color w:val="000000"/>
          <w:sz w:val="24"/>
          <w:szCs w:val="24"/>
        </w:rPr>
        <w:t> </w:t>
      </w:r>
      <w:hyperlink r:id="rId14" w:tooltip="Всеволод Большое Гнездо" w:history="1">
        <w:r w:rsidRPr="00890BE7">
          <w:rPr>
            <w:rFonts w:ascii="Times New Roman" w:hAnsi="Times New Roman"/>
            <w:color w:val="000000"/>
            <w:sz w:val="24"/>
            <w:szCs w:val="24"/>
          </w:rPr>
          <w:t>Всеволода Большое Гнездо</w:t>
        </w:r>
      </w:hyperlink>
      <w:r w:rsidRPr="00890BE7">
        <w:rPr>
          <w:rFonts w:ascii="Times New Roman" w:hAnsi="Times New Roman"/>
          <w:color w:val="000000"/>
          <w:sz w:val="24"/>
          <w:szCs w:val="24"/>
        </w:rPr>
        <w:t> 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муромцами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 одной стороны, и соединённым войском из смоленской и новгородской земель, поддержавшим претензии старшего Всеволодовича</w:t>
      </w:r>
      <w:r w:rsidRPr="00890BE7">
        <w:rPr>
          <w:rFonts w:ascii="Times New Roman" w:hAnsi="Times New Roman"/>
          <w:color w:val="000000"/>
          <w:sz w:val="24"/>
          <w:szCs w:val="24"/>
        </w:rPr>
        <w:t> </w:t>
      </w:r>
      <w:hyperlink r:id="rId15" w:tooltip="Константин Всеволодович" w:history="1">
        <w:r w:rsidRPr="00890BE7">
          <w:rPr>
            <w:rFonts w:ascii="Times New Roman" w:hAnsi="Times New Roman"/>
            <w:color w:val="000000"/>
            <w:sz w:val="24"/>
            <w:szCs w:val="24"/>
          </w:rPr>
          <w:t>Константина</w:t>
        </w:r>
      </w:hyperlink>
      <w:r w:rsidRPr="00890BE7">
        <w:rPr>
          <w:rFonts w:ascii="Times New Roman" w:hAnsi="Times New Roman"/>
          <w:color w:val="000000"/>
          <w:sz w:val="24"/>
          <w:szCs w:val="24"/>
        </w:rPr>
        <w:t> 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r w:rsidRPr="00890BE7">
        <w:rPr>
          <w:rFonts w:ascii="Times New Roman" w:hAnsi="Times New Roman"/>
          <w:color w:val="000000"/>
          <w:sz w:val="24"/>
          <w:szCs w:val="24"/>
        </w:rPr>
        <w:t> </w:t>
      </w:r>
      <w:hyperlink r:id="rId16" w:tooltip="Северо-Восточная Русь" w:history="1">
        <w:r w:rsidRPr="00890BE7">
          <w:rPr>
            <w:rFonts w:ascii="Times New Roman" w:hAnsi="Times New Roman"/>
            <w:color w:val="000000"/>
            <w:sz w:val="24"/>
            <w:szCs w:val="24"/>
          </w:rPr>
          <w:t>владимирский</w:t>
        </w:r>
      </w:hyperlink>
      <w:r w:rsidRPr="00890BE7">
        <w:rPr>
          <w:rFonts w:ascii="Times New Roman" w:hAnsi="Times New Roman"/>
          <w:color w:val="000000"/>
          <w:sz w:val="24"/>
          <w:szCs w:val="24"/>
        </w:rPr>
        <w:t> 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престол и возглавляемым</w:t>
      </w:r>
      <w:r w:rsidRPr="00890BE7">
        <w:rPr>
          <w:rFonts w:ascii="Times New Roman" w:hAnsi="Times New Roman"/>
          <w:color w:val="000000"/>
          <w:sz w:val="24"/>
          <w:szCs w:val="24"/>
        </w:rPr>
        <w:t> </w:t>
      </w:r>
      <w:hyperlink r:id="rId17" w:tooltip="Мстислав Удатный" w:history="1">
        <w:r w:rsidRPr="00890BE7">
          <w:rPr>
            <w:rFonts w:ascii="Times New Roman" w:hAnsi="Times New Roman"/>
            <w:color w:val="000000"/>
            <w:sz w:val="24"/>
            <w:szCs w:val="24"/>
          </w:rPr>
          <w:t xml:space="preserve">Мстиславом </w:t>
        </w:r>
        <w:proofErr w:type="spellStart"/>
        <w:r w:rsidRPr="00890BE7">
          <w:rPr>
            <w:rFonts w:ascii="Times New Roman" w:hAnsi="Times New Roman"/>
            <w:color w:val="000000"/>
            <w:sz w:val="24"/>
            <w:szCs w:val="24"/>
          </w:rPr>
          <w:t>Мстиславичем</w:t>
        </w:r>
        <w:proofErr w:type="spellEnd"/>
        <w:r w:rsidRPr="00890BE7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proofErr w:type="spellStart"/>
        <w:r w:rsidRPr="00890BE7">
          <w:rPr>
            <w:rFonts w:ascii="Times New Roman" w:hAnsi="Times New Roman"/>
            <w:color w:val="000000"/>
            <w:sz w:val="24"/>
            <w:szCs w:val="24"/>
          </w:rPr>
          <w:t>Удатным</w:t>
        </w:r>
        <w:proofErr w:type="spellEnd"/>
      </w:hyperlink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 другой. Победу одержала смоленско-новгородская коалиция, решив таким образом в пользу Константина судьбу владимирского наследства. Одна из самых жестоких и кровавых междоусобных битв в русской истории.</w:t>
      </w:r>
      <w:r w:rsidRPr="00890BE7">
        <w:rPr>
          <w:rFonts w:ascii="Times New Roman" w:hAnsi="Times New Roman"/>
          <w:color w:val="000000"/>
          <w:sz w:val="24"/>
          <w:szCs w:val="24"/>
        </w:rPr>
        <w:t> 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Произошла в</w:t>
      </w:r>
      <w:r w:rsidRPr="00890BE7">
        <w:rPr>
          <w:rFonts w:ascii="Times New Roman" w:hAnsi="Times New Roman"/>
          <w:color w:val="000000"/>
          <w:sz w:val="24"/>
          <w:szCs w:val="24"/>
        </w:rPr>
        <w:t> </w:t>
      </w:r>
      <w:hyperlink r:id="rId18" w:tooltip="1216 год" w:history="1">
        <w:r w:rsidRPr="00890BE7">
          <w:rPr>
            <w:rFonts w:ascii="Times New Roman" w:hAnsi="Times New Roman"/>
            <w:color w:val="000000"/>
            <w:sz w:val="24"/>
            <w:szCs w:val="24"/>
          </w:rPr>
          <w:t>1216 году</w:t>
        </w:r>
      </w:hyperlink>
      <w:r w:rsidRPr="00890BE7">
        <w:rPr>
          <w:rFonts w:ascii="Times New Roman" w:hAnsi="Times New Roman"/>
          <w:color w:val="000000"/>
          <w:sz w:val="24"/>
          <w:szCs w:val="24"/>
        </w:rPr>
        <w:t> 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неподалеку от</w:t>
      </w:r>
      <w:r w:rsidRPr="00890BE7">
        <w:rPr>
          <w:rFonts w:ascii="Times New Roman" w:hAnsi="Times New Roman"/>
          <w:color w:val="000000"/>
          <w:sz w:val="24"/>
          <w:szCs w:val="24"/>
        </w:rPr>
        <w:t> </w:t>
      </w:r>
      <w:hyperlink r:id="rId19" w:tooltip="Юрьев-Польский" w:history="1">
        <w:r w:rsidRPr="00890BE7">
          <w:rPr>
            <w:rFonts w:ascii="Times New Roman" w:hAnsi="Times New Roman"/>
            <w:color w:val="000000"/>
            <w:sz w:val="24"/>
            <w:szCs w:val="24"/>
          </w:rPr>
          <w:t>Юрьева-Польского</w:t>
        </w:r>
      </w:hyperlink>
      <w:r w:rsidRPr="00890BE7">
        <w:rPr>
          <w:rFonts w:ascii="Times New Roman" w:hAnsi="Times New Roman"/>
          <w:color w:val="000000"/>
          <w:sz w:val="24"/>
          <w:szCs w:val="24"/>
        </w:rPr>
        <w:t> 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вблизи реки</w:t>
      </w:r>
      <w:r w:rsidRPr="00890BE7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="00890BE7" w:rsidRPr="00890BE7">
        <w:rPr>
          <w:rFonts w:ascii="Times New Roman" w:hAnsi="Times New Roman"/>
          <w:sz w:val="24"/>
          <w:szCs w:val="24"/>
        </w:rPr>
        <w:fldChar w:fldCharType="begin"/>
      </w:r>
      <w:r w:rsidR="00890BE7" w:rsidRPr="00890BE7">
        <w:rPr>
          <w:rFonts w:ascii="Times New Roman" w:hAnsi="Times New Roman"/>
          <w:sz w:val="24"/>
          <w:szCs w:val="24"/>
        </w:rPr>
        <w:instrText xml:space="preserve"> HYPERLINK "https://ru.wikip</w:instrText>
      </w:r>
      <w:r w:rsidR="00890BE7" w:rsidRPr="00890BE7">
        <w:rPr>
          <w:rFonts w:ascii="Times New Roman" w:hAnsi="Times New Roman"/>
          <w:sz w:val="24"/>
          <w:szCs w:val="24"/>
        </w:rPr>
        <w:instrText xml:space="preserve">edia.org/wiki/%D0%93%D0%B7%D0%B0_(%D1%80%D0%B5%D0%BA%D0%B0)" \o "Гза (река)" </w:instrText>
      </w:r>
      <w:r w:rsidR="00890BE7" w:rsidRPr="00890BE7">
        <w:rPr>
          <w:rFonts w:ascii="Times New Roman" w:hAnsi="Times New Roman"/>
          <w:sz w:val="24"/>
          <w:szCs w:val="24"/>
        </w:rPr>
        <w:fldChar w:fldCharType="separate"/>
      </w:r>
      <w:r w:rsidRPr="00890BE7">
        <w:rPr>
          <w:rFonts w:ascii="Times New Roman" w:hAnsi="Times New Roman"/>
          <w:color w:val="000000"/>
          <w:sz w:val="24"/>
          <w:szCs w:val="24"/>
        </w:rPr>
        <w:t>Гзы</w:t>
      </w:r>
      <w:proofErr w:type="spellEnd"/>
      <w:r w:rsidR="00890BE7" w:rsidRPr="00890BE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P.S. Сражение должно было начаться</w:t>
      </w:r>
      <w:r w:rsidRPr="00890BE7">
        <w:rPr>
          <w:rFonts w:ascii="Times New Roman" w:hAnsi="Times New Roman"/>
          <w:color w:val="000000"/>
          <w:sz w:val="24"/>
          <w:szCs w:val="24"/>
        </w:rPr>
        <w:t> 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 Липиц, но 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суздальцы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отступили на 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Авдову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гору, прикрывшись таким образом оврагом от противников, расположившихся на Юрьевой горе. Мстислав предложил 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суздальцам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либо пустить его на 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Авдову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гору, либо им самим пройти на Юрьеву гору, для чего он готов был отступить обратно</w:t>
      </w:r>
      <w:r w:rsidRPr="00890BE7">
        <w:rPr>
          <w:rFonts w:ascii="Times New Roman" w:hAnsi="Times New Roman"/>
          <w:color w:val="000000"/>
          <w:sz w:val="24"/>
          <w:szCs w:val="24"/>
        </w:rPr>
        <w:t> 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 Липицам, но они отказались, пытаясь использовать выгоды обороняющейся стороны. И битва состоялась у реки 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Гзы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но в историю вошло под названием 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Липицкая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Видимо летописцы, уже не смогли исправить написанную главу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ym w:font="Wingdings" w:char="F04A"/>
      </w:r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Церковь Введения в Парше</w:t>
      </w:r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начале XVII в. в Парше существовала деревянная церковь в честь Святых бессребреников 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Козьмы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Дамиана. В 1802 году она сгорела от удара молнии. В 1803 г., вместо сгоревшей деревянной церкви была построена каменная церковь, с такою же колокольнею. Церковь была закрыта в 1950-х гг. и разорена, тогда же разрушена её главки и колокольня, из кирпича которой построили ферму. Разорено было и сельское кладбище.</w:t>
      </w:r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Существенным обстоятельством в судьбе храма является отрезанность церкви от селения протекающей рекой, подвесной пешеходный мост через которую разрушен, а автомобильного движения вовсе нет ни с какой стороны.</w:t>
      </w:r>
    </w:p>
    <w:p w:rsidR="008E54F0" w:rsidRPr="00890BE7" w:rsidRDefault="00890BE7" w:rsidP="00890BE7">
      <w:pPr>
        <w:spacing w:before="60" w:after="6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 w:type="page"/>
      </w:r>
      <w:r w:rsidR="008E54F0" w:rsidRPr="00890BE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Церковь Усекновения главы </w:t>
      </w:r>
      <w:proofErr w:type="spellStart"/>
      <w:r w:rsidR="008E54F0" w:rsidRPr="00890BE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Ионна</w:t>
      </w:r>
      <w:proofErr w:type="spellEnd"/>
      <w:r w:rsidR="008E54F0" w:rsidRPr="00890BE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Предтечи</w:t>
      </w:r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Храм с приделами Всех Святых и Гурия, 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Самона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Авива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сооружен на средства владельца села С.И. Куприянова и прихожан в 1799 г. на месте существовавшего ранее деревянного. В 1882 г. при церкви была выстроена часовня в память Александра II (не 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сохр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.). Шатровая колокольня, алтарная часть и кровли утрачены. К юго-западу от храма расположено кладбище со старой 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обваловкой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 котором сохранились надгробия сер. 19 в. Приходская кирпичная церковь типична для культового зодчества суздальского региона, где параллельно с новыми формами классицизма устойчиво сохраняются элементы архитектуры барокко</w:t>
      </w:r>
    </w:p>
    <w:p w:rsidR="00890BE7" w:rsidRDefault="00890BE7" w:rsidP="00890BE7">
      <w:pPr>
        <w:spacing w:before="60" w:after="6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Церковь Димитрия </w:t>
      </w:r>
      <w:proofErr w:type="spellStart"/>
      <w:r w:rsidRPr="00890BE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Солунского</w:t>
      </w:r>
      <w:proofErr w:type="spellEnd"/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картах </w:t>
      </w:r>
      <w:proofErr w:type="gram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пяти-десятилетней</w:t>
      </w:r>
      <w:proofErr w:type="gram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давности 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Глядково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ещё 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обзначено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как жилое селение. Тем не менее сегодня здесь уже нет ни одного дома, и посреди бывшего села видны только руины церкви возле одной из запруд и пасётся скотина.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Церковь Дмитрия 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Солунского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Глядково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примечательна удачным 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двухтажным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архитектурным решением своих объемов. И церковь хорошо смотрится в низине полей, и функционально удобно сочетаются теплый, хорошо протапливаемый, и холодный, залитый светом больших окон, яруса. В настоящее время доступ на второй</w:t>
      </w:r>
      <w:r w:rsidRPr="00890BE7">
        <w:rPr>
          <w:rFonts w:ascii="Times New Roman" w:hAnsi="Times New Roman"/>
          <w:color w:val="000000"/>
          <w:sz w:val="24"/>
          <w:szCs w:val="24"/>
        </w:rPr>
        <w:t> </w:t>
      </w:r>
      <w:r w:rsidRPr="00890BE7">
        <w:rPr>
          <w:rFonts w:ascii="Times New Roman" w:hAnsi="Times New Roman"/>
          <w:i/>
          <w:iCs/>
          <w:color w:val="000000"/>
          <w:sz w:val="24"/>
          <w:szCs w:val="24"/>
        </w:rPr>
        <w:t>ярус</w:t>
      </w:r>
      <w:r w:rsidRPr="00890BE7">
        <w:rPr>
          <w:rFonts w:ascii="Times New Roman" w:hAnsi="Times New Roman"/>
          <w:color w:val="000000"/>
          <w:sz w:val="24"/>
          <w:szCs w:val="24"/>
        </w:rPr>
        <w:t> 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без приставной лестницы или других приспособлений невозможен.</w:t>
      </w:r>
      <w:r w:rsidRPr="00890BE7">
        <w:rPr>
          <w:rFonts w:ascii="Times New Roman" w:hAnsi="Times New Roman"/>
          <w:color w:val="000000"/>
          <w:sz w:val="24"/>
          <w:szCs w:val="24"/>
        </w:rPr>
        <w:t> </w:t>
      </w:r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охранились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следы многочисленных росписей, выполненных в виде единой ленты чередующихся изображений со различными сценами. Крест от церкви сохранен в своё время кем-то из местных жителей или пастухов неожиданным и оригинальным образом на близко расположенном кладбище. Он аккуратно врыт в землю, имитируя намогильный памятник, хотя никакой могилы рядом с ним нет, тем самым фактически спасен от уничтожения.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</w:p>
    <w:p w:rsidR="008E54F0" w:rsidRPr="00890BE7" w:rsidRDefault="00890BE7" w:rsidP="00890BE7">
      <w:pPr>
        <w:spacing w:before="60" w:after="6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br w:type="page"/>
      </w:r>
      <w:hyperlink r:id="rId20" w:history="1">
        <w:r w:rsidR="008E54F0" w:rsidRPr="00890BE7">
          <w:rPr>
            <w:rFonts w:ascii="Times New Roman" w:hAnsi="Times New Roman"/>
            <w:b/>
            <w:color w:val="000000"/>
            <w:sz w:val="24"/>
            <w:szCs w:val="24"/>
            <w:shd w:val="clear" w:color="auto" w:fill="FFFFFF"/>
          </w:rPr>
          <w:t>Государственный Владимиро-Суздальский историко-архитектурный и художественный музей-заповедник</w:t>
        </w:r>
      </w:hyperlink>
      <w:r w:rsidR="008E54F0" w:rsidRPr="00890BE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Адрес: Кремль, 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ул.Кремлевская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д.3</w:t>
      </w:r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Экскурсионный отдел 8 (49231) 2-09-37</w:t>
      </w:r>
    </w:p>
    <w:p w:rsidR="008E54F0" w:rsidRPr="00890BE7" w:rsidRDefault="00890BE7" w:rsidP="00890BE7">
      <w:pPr>
        <w:spacing w:before="60" w:after="6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hyperlink r:id="rId21" w:history="1">
        <w:r w:rsidR="008E54F0" w:rsidRPr="00890BE7">
          <w:rPr>
            <w:rFonts w:ascii="Times New Roman" w:hAnsi="Times New Roman"/>
            <w:b/>
            <w:color w:val="000000"/>
            <w:sz w:val="24"/>
            <w:szCs w:val="24"/>
            <w:shd w:val="clear" w:color="auto" w:fill="FFFFFF"/>
          </w:rPr>
          <w:t>Суздальский Кремль</w:t>
        </w:r>
      </w:hyperlink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Телефон 8(49231) 2-16-24</w:t>
      </w:r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работы: ежедневно 10 - 18, кроме вторника</w:t>
      </w:r>
    </w:p>
    <w:p w:rsidR="008E54F0" w:rsidRPr="00890BE7" w:rsidRDefault="00890BE7" w:rsidP="00890BE7">
      <w:pPr>
        <w:spacing w:before="60" w:after="6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hyperlink r:id="rId22" w:history="1">
        <w:r w:rsidR="008E54F0" w:rsidRPr="00890BE7">
          <w:rPr>
            <w:rFonts w:ascii="Times New Roman" w:hAnsi="Times New Roman"/>
            <w:b/>
            <w:color w:val="000000"/>
            <w:sz w:val="24"/>
            <w:szCs w:val="24"/>
            <w:shd w:val="clear" w:color="auto" w:fill="FFFFFF"/>
          </w:rPr>
          <w:t>Музей деревянного зодчества</w:t>
        </w:r>
      </w:hyperlink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Адрес ул. Пушкарская</w:t>
      </w:r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Телефон 8 (49231) 2-07-84</w:t>
      </w:r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работы: ежедневно 9-16 (зима), 9-19 (лето), кроме среды</w:t>
      </w:r>
    </w:p>
    <w:p w:rsidR="008E54F0" w:rsidRPr="00890BE7" w:rsidRDefault="00890BE7" w:rsidP="00890BE7">
      <w:pPr>
        <w:spacing w:before="60" w:after="6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hyperlink r:id="rId23" w:history="1">
        <w:proofErr w:type="spellStart"/>
        <w:r w:rsidR="008E54F0" w:rsidRPr="00890BE7">
          <w:rPr>
            <w:rFonts w:ascii="Times New Roman" w:hAnsi="Times New Roman"/>
            <w:b/>
            <w:color w:val="000000"/>
            <w:sz w:val="24"/>
            <w:szCs w:val="24"/>
            <w:shd w:val="clear" w:color="auto" w:fill="FFFFFF"/>
          </w:rPr>
          <w:t>Спасо-Евфимиев</w:t>
        </w:r>
        <w:proofErr w:type="spellEnd"/>
        <w:r w:rsidR="008E54F0" w:rsidRPr="00890BE7">
          <w:rPr>
            <w:rFonts w:ascii="Times New Roman" w:hAnsi="Times New Roman"/>
            <w:b/>
            <w:color w:val="000000"/>
            <w:sz w:val="24"/>
            <w:szCs w:val="24"/>
            <w:shd w:val="clear" w:color="auto" w:fill="FFFFFF"/>
          </w:rPr>
          <w:t xml:space="preserve"> монастырь </w:t>
        </w:r>
      </w:hyperlink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Адрес:</w:t>
      </w:r>
      <w:r w:rsidRPr="00890BE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ул. Ленина</w:t>
      </w:r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Телефон: 8 (49231) 2-07-46</w:t>
      </w:r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работы: ежедневно 10 - 18, кроме понедельника</w:t>
      </w:r>
    </w:p>
    <w:p w:rsidR="008E54F0" w:rsidRPr="00890BE7" w:rsidRDefault="00890BE7" w:rsidP="00890BE7">
      <w:pPr>
        <w:spacing w:before="60" w:after="6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hyperlink r:id="rId24" w:history="1">
        <w:r w:rsidR="008E54F0" w:rsidRPr="00890BE7">
          <w:rPr>
            <w:rFonts w:ascii="Times New Roman" w:hAnsi="Times New Roman"/>
            <w:b/>
            <w:color w:val="000000"/>
            <w:sz w:val="24"/>
            <w:szCs w:val="24"/>
            <w:shd w:val="clear" w:color="auto" w:fill="FFFFFF"/>
          </w:rPr>
          <w:t>Музей «живой» истории «</w:t>
        </w:r>
        <w:proofErr w:type="spellStart"/>
        <w:r w:rsidR="008E54F0" w:rsidRPr="00890BE7">
          <w:rPr>
            <w:rFonts w:ascii="Times New Roman" w:hAnsi="Times New Roman"/>
            <w:b/>
            <w:color w:val="000000"/>
            <w:sz w:val="24"/>
            <w:szCs w:val="24"/>
            <w:shd w:val="clear" w:color="auto" w:fill="FFFFFF"/>
          </w:rPr>
          <w:t>Щурово</w:t>
        </w:r>
        <w:proofErr w:type="spellEnd"/>
        <w:r w:rsidR="008E54F0" w:rsidRPr="00890BE7">
          <w:rPr>
            <w:rFonts w:ascii="Times New Roman" w:hAnsi="Times New Roman"/>
            <w:b/>
            <w:color w:val="000000"/>
            <w:sz w:val="24"/>
            <w:szCs w:val="24"/>
            <w:shd w:val="clear" w:color="auto" w:fill="FFFFFF"/>
          </w:rPr>
          <w:t xml:space="preserve"> Городище»</w:t>
        </w:r>
      </w:hyperlink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ул. Коровники, 14</w:t>
      </w:r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Телефон: (49231) 24-000</w:t>
      </w:r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Время работы: 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Сб.: 11.00-16.00, Вс.: 11.00-14.00</w:t>
      </w:r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E54F0" w:rsidRPr="00890BE7" w:rsidRDefault="00890BE7" w:rsidP="00890BE7">
      <w:pPr>
        <w:spacing w:before="60" w:after="6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hyperlink r:id="rId25" w:history="1">
        <w:r w:rsidR="008E54F0" w:rsidRPr="00890BE7">
          <w:rPr>
            <w:rFonts w:ascii="Times New Roman" w:hAnsi="Times New Roman"/>
            <w:b/>
            <w:color w:val="000000"/>
            <w:sz w:val="24"/>
            <w:szCs w:val="24"/>
            <w:shd w:val="clear" w:color="auto" w:fill="FFFFFF"/>
          </w:rPr>
          <w:t>Музей восковых фигур</w:t>
        </w:r>
      </w:hyperlink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Адрес: ул. Кремлевская, д. 3</w:t>
      </w:r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Телефон: 8 (985) 763-84-51</w:t>
      </w:r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работы: ежедневно с 10.00 до 19.00</w:t>
      </w:r>
    </w:p>
    <w:p w:rsidR="008E54F0" w:rsidRPr="00890BE7" w:rsidRDefault="00890BE7" w:rsidP="00890BE7">
      <w:pPr>
        <w:spacing w:before="60" w:after="6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hyperlink r:id="rId26" w:history="1">
        <w:r w:rsidR="008E54F0" w:rsidRPr="00890BE7">
          <w:rPr>
            <w:rFonts w:ascii="Times New Roman" w:hAnsi="Times New Roman"/>
            <w:b/>
            <w:color w:val="000000"/>
            <w:sz w:val="24"/>
            <w:szCs w:val="24"/>
            <w:shd w:val="clear" w:color="auto" w:fill="FFFFFF"/>
          </w:rPr>
          <w:t>Приказная изба Покровского монастыря</w:t>
        </w:r>
      </w:hyperlink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Адрес:</w:t>
      </w:r>
      <w:r w:rsidRPr="00890BE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ул. Покровская, 76</w:t>
      </w:r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работы:</w:t>
      </w:r>
      <w:r w:rsidRPr="00890BE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ежедневно 10 - 18, кроме среды и четверга</w:t>
      </w:r>
    </w:p>
    <w:p w:rsidR="008E54F0" w:rsidRPr="00890BE7" w:rsidRDefault="00890BE7" w:rsidP="00890BE7">
      <w:pPr>
        <w:spacing w:before="60" w:after="6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hyperlink r:id="rId27" w:history="1">
        <w:r w:rsidR="008E54F0" w:rsidRPr="00890BE7">
          <w:rPr>
            <w:rFonts w:ascii="Times New Roman" w:hAnsi="Times New Roman"/>
            <w:b/>
            <w:color w:val="000000"/>
            <w:sz w:val="24"/>
            <w:szCs w:val="24"/>
            <w:shd w:val="clear" w:color="auto" w:fill="FFFFFF"/>
          </w:rPr>
          <w:t>Посадский дом</w:t>
        </w:r>
      </w:hyperlink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Адрес:</w:t>
      </w:r>
      <w:r w:rsidRPr="00890BE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ул. Ленина, 148</w:t>
      </w:r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Телефон: 8(49231) 2-15-64</w:t>
      </w:r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работы: ежедневно 10 - 17, (среда и пятница до 16), кроме четверга </w:t>
      </w:r>
    </w:p>
    <w:p w:rsidR="008E54F0" w:rsidRPr="00890BE7" w:rsidRDefault="008E54F0" w:rsidP="00890BE7">
      <w:pPr>
        <w:spacing w:before="60" w:after="6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Гостиницы</w:t>
      </w:r>
    </w:p>
    <w:p w:rsidR="008E54F0" w:rsidRPr="00890BE7" w:rsidRDefault="008E54F0" w:rsidP="00890BE7">
      <w:pPr>
        <w:spacing w:before="60" w:after="6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E54F0" w:rsidRPr="00890BE7" w:rsidRDefault="008E54F0" w:rsidP="00890BE7">
      <w:pPr>
        <w:spacing w:before="60" w:after="6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890BE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Турцентр</w:t>
      </w:r>
      <w:proofErr w:type="spellEnd"/>
      <w:r w:rsidRPr="00890BE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ул. Коровники 45, 8(49231) 2-15-30</w:t>
      </w:r>
    </w:p>
    <w:p w:rsidR="008E54F0" w:rsidRPr="00890BE7" w:rsidRDefault="008E54F0" w:rsidP="00890BE7">
      <w:pPr>
        <w:spacing w:before="60" w:after="6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Стромынка,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ул. Стромынка, 2, 8(49231) 2-51-55</w:t>
      </w:r>
    </w:p>
    <w:p w:rsidR="008E54F0" w:rsidRPr="00890BE7" w:rsidRDefault="008E54F0" w:rsidP="00890BE7">
      <w:pPr>
        <w:spacing w:before="60" w:after="6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Суздаль </w:t>
      </w:r>
      <w:r w:rsidRPr="00890BE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Inn</w:t>
      </w:r>
      <w:r w:rsidRPr="00890BE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ул. Васильевская, д. 27 8(49231) 2-03-04</w:t>
      </w:r>
    </w:p>
    <w:p w:rsidR="008E54F0" w:rsidRPr="00890BE7" w:rsidRDefault="008E54F0" w:rsidP="00890BE7">
      <w:pPr>
        <w:spacing w:before="60" w:after="6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Турбаза Автомобилист </w:t>
      </w: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Суздальский р-н, д. </w:t>
      </w:r>
      <w:proofErr w:type="spellStart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Меньчаково</w:t>
      </w:r>
      <w:proofErr w:type="spellEnd"/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(10 км от города); 8(49231) 2-17-47</w:t>
      </w:r>
    </w:p>
    <w:p w:rsidR="008E54F0" w:rsidRPr="00890BE7" w:rsidRDefault="008E54F0" w:rsidP="00890BE7">
      <w:pPr>
        <w:spacing w:before="60" w:after="6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E54F0" w:rsidRPr="00890BE7" w:rsidRDefault="00890BE7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 w:type="page"/>
      </w:r>
      <w:bookmarkStart w:id="0" w:name="_GoBack"/>
      <w:bookmarkEnd w:id="0"/>
    </w:p>
    <w:p w:rsidR="008E54F0" w:rsidRPr="00890BE7" w:rsidRDefault="008E54F0" w:rsidP="00890BE7">
      <w:pPr>
        <w:spacing w:before="60" w:after="6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Юрьев-Польский</w:t>
      </w:r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Юрьев-Польский историко-архитектурный и художественный музей</w:t>
      </w:r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Адрес: </w:t>
      </w:r>
      <w:r w:rsidRPr="00890BE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ул. 1 Мая, д. 4</w:t>
      </w:r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Телефон: (49246) 2-26-32, 2-27-75, 2-28-48</w:t>
      </w:r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Время работы: ежедневно, с 9.00 до 17.00, кроме вторника, в понедельник до 14.30</w:t>
      </w:r>
    </w:p>
    <w:p w:rsidR="008E54F0" w:rsidRPr="00890BE7" w:rsidRDefault="008E54F0" w:rsidP="00890BE7">
      <w:pPr>
        <w:spacing w:before="60" w:after="60" w:line="240" w:lineRule="auto"/>
        <w:jc w:val="cent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8E54F0" w:rsidRPr="00890BE7" w:rsidRDefault="008E54F0" w:rsidP="00890BE7">
      <w:pPr>
        <w:spacing w:before="60" w:after="6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Гостиницы:</w:t>
      </w:r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Юрьевская</w:t>
      </w:r>
      <w:r w:rsidRPr="00890BE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Советская пл., 1 8(49246) 2-28-44, 2-28-35</w:t>
      </w:r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90BE7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Покровская</w:t>
      </w:r>
      <w:r w:rsidRPr="00890BE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ул. Владимирская, д. 22-А, 8 (49246) 2-24-17</w:t>
      </w:r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proofErr w:type="gramStart"/>
      <w:r w:rsidRPr="00890BE7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Жемчужина</w:t>
      </w:r>
      <w:r w:rsidRPr="00890BE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 ул.</w:t>
      </w:r>
      <w:proofErr w:type="gramEnd"/>
      <w:r w:rsidRPr="00890BE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90BE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Шибанкова</w:t>
      </w:r>
      <w:proofErr w:type="spellEnd"/>
      <w:r w:rsidRPr="00890BE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д. 66, 8(49246) 2-34-55</w:t>
      </w:r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8E54F0" w:rsidRPr="00890BE7" w:rsidRDefault="008E54F0" w:rsidP="00890BE7">
      <w:pPr>
        <w:spacing w:before="60" w:after="6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8E54F0" w:rsidRPr="00890BE7" w:rsidRDefault="008E54F0" w:rsidP="00890BE7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8E54F0" w:rsidRPr="00890BE7" w:rsidSect="0011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43"/>
    <w:rsid w:val="00013F19"/>
    <w:rsid w:val="00017443"/>
    <w:rsid w:val="00113EF9"/>
    <w:rsid w:val="00126B05"/>
    <w:rsid w:val="00202035"/>
    <w:rsid w:val="00282B00"/>
    <w:rsid w:val="002B0768"/>
    <w:rsid w:val="002F032A"/>
    <w:rsid w:val="00356579"/>
    <w:rsid w:val="004371B8"/>
    <w:rsid w:val="00527B19"/>
    <w:rsid w:val="00614591"/>
    <w:rsid w:val="00627D6B"/>
    <w:rsid w:val="006363F1"/>
    <w:rsid w:val="007062E0"/>
    <w:rsid w:val="007B65A6"/>
    <w:rsid w:val="00890BE7"/>
    <w:rsid w:val="008B70D6"/>
    <w:rsid w:val="008E54F0"/>
    <w:rsid w:val="0091139F"/>
    <w:rsid w:val="00911E7E"/>
    <w:rsid w:val="00A2357A"/>
    <w:rsid w:val="00B9593D"/>
    <w:rsid w:val="00C33FFC"/>
    <w:rsid w:val="00C53240"/>
    <w:rsid w:val="00C65D4C"/>
    <w:rsid w:val="00C801E3"/>
    <w:rsid w:val="00DD28CB"/>
    <w:rsid w:val="00E67EA5"/>
    <w:rsid w:val="00F16832"/>
    <w:rsid w:val="00F70F7D"/>
    <w:rsid w:val="00F92F60"/>
    <w:rsid w:val="00FB64B2"/>
    <w:rsid w:val="00FC1421"/>
    <w:rsid w:val="00FC57BD"/>
    <w:rsid w:val="00FD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4A09AE-DF9F-4142-9208-E5200448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F9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F70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5657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F7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56579"/>
    <w:rPr>
      <w:rFonts w:ascii="Cambria" w:hAnsi="Cambria" w:cs="Times New Roman"/>
      <w:b/>
      <w:bCs/>
      <w:color w:val="4F81BD"/>
    </w:rPr>
  </w:style>
  <w:style w:type="character" w:customStyle="1" w:styleId="apple-converted-space">
    <w:name w:val="apple-converted-space"/>
    <w:basedOn w:val="a0"/>
    <w:uiPriority w:val="99"/>
    <w:rsid w:val="00017443"/>
    <w:rPr>
      <w:rFonts w:cs="Times New Roman"/>
    </w:rPr>
  </w:style>
  <w:style w:type="character" w:styleId="HTML">
    <w:name w:val="HTML Definition"/>
    <w:basedOn w:val="a0"/>
    <w:uiPriority w:val="99"/>
    <w:semiHidden/>
    <w:rsid w:val="00F92F60"/>
    <w:rPr>
      <w:rFonts w:cs="Times New Roman"/>
      <w:i/>
      <w:iCs/>
    </w:rPr>
  </w:style>
  <w:style w:type="paragraph" w:styleId="a3">
    <w:name w:val="Normal (Web)"/>
    <w:basedOn w:val="a"/>
    <w:uiPriority w:val="99"/>
    <w:rsid w:val="00356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35657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1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094" TargetMode="External"/><Relationship Id="rId13" Type="http://schemas.openxmlformats.org/officeDocument/2006/relationships/hyperlink" Target="https://ru.wikipedia.org/wiki/XIII_%D0%B2%D0%B5%D0%BA" TargetMode="External"/><Relationship Id="rId18" Type="http://schemas.openxmlformats.org/officeDocument/2006/relationships/hyperlink" Target="https://ru.wikipedia.org/wiki/1216_%D0%B3%D0%BE%D0%B4" TargetMode="External"/><Relationship Id="rId26" Type="http://schemas.openxmlformats.org/officeDocument/2006/relationships/hyperlink" Target="http://suzdal.org.ru/Arhitect/pokrov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uzdal.org.ru/Arhitect/kreml.htm" TargetMode="External"/><Relationship Id="rId7" Type="http://schemas.openxmlformats.org/officeDocument/2006/relationships/hyperlink" Target="https://ru.wikipedia.org/wiki/%D0%9C%D1%81%D1%82%D0%B8%D1%81%D0%BB%D0%B0%D0%B2_%D0%92%D0%BB%D0%B0%D0%B4%D0%B8%D0%BC%D0%B8%D1%80%D0%BE%D0%B2%D0%B8%D1%87_%D0%92%D0%B5%D0%BB%D0%B8%D0%BA%D0%B8%D0%B9" TargetMode="External"/><Relationship Id="rId12" Type="http://schemas.openxmlformats.org/officeDocument/2006/relationships/hyperlink" Target="https://ru.wikipedia.org/wiki/XI" TargetMode="External"/><Relationship Id="rId17" Type="http://schemas.openxmlformats.org/officeDocument/2006/relationships/hyperlink" Target="https://ru.wikipedia.org/wiki/%D0%9C%D1%81%D1%82%D0%B8%D1%81%D0%BB%D0%B0%D0%B2_%D0%A3%D0%B4%D0%B0%D1%82%D0%BD%D1%8B%D0%B9" TargetMode="External"/><Relationship Id="rId25" Type="http://schemas.openxmlformats.org/officeDocument/2006/relationships/hyperlink" Target="http://suzdal.org.ru/museums/vosk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1%D0%B5%D0%B2%D0%B5%D1%80%D0%BE-%D0%92%D0%BE%D1%81%D1%82%D0%BE%D1%87%D0%BD%D0%B0%D1%8F_%D0%A0%D1%83%D1%81%D1%8C" TargetMode="External"/><Relationship Id="rId20" Type="http://schemas.openxmlformats.org/officeDocument/2006/relationships/hyperlink" Target="http://suzdal.org.ru/museums/vlad_suzd.ht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B%D0%B0%D0%B4%D0%B8%D0%BC%D0%B8%D1%80_%D0%92%D1%81%D0%B5%D0%B2%D0%BE%D0%BB%D0%BE%D0%B4%D0%BE%D0%B2%D0%B8%D1%87_%D0%9C%D0%BE%D0%BD%D0%BE%D0%BC%D0%B0%D1%85" TargetMode="External"/><Relationship Id="rId11" Type="http://schemas.openxmlformats.org/officeDocument/2006/relationships/hyperlink" Target="https://ru.wikipedia.org/wiki/%D0%9B%D0%B8%D0%BF%D0%B8%D1%86%D0%BA%D0%B0%D1%8F_%D0%B1%D0%B8%D1%82%D0%B2%D0%B0" TargetMode="External"/><Relationship Id="rId24" Type="http://schemas.openxmlformats.org/officeDocument/2006/relationships/hyperlink" Target="http://suzdal.org.ru/museums/shurgorod.htm" TargetMode="External"/><Relationship Id="rId5" Type="http://schemas.openxmlformats.org/officeDocument/2006/relationships/hyperlink" Target="https://ru.wikipedia.org/wiki/XI_%D0%B2%D0%B5%D0%BA" TargetMode="External"/><Relationship Id="rId15" Type="http://schemas.openxmlformats.org/officeDocument/2006/relationships/hyperlink" Target="https://ru.wikipedia.org/wiki/%D0%9A%D0%BE%D0%BD%D1%81%D1%82%D0%B0%D0%BD%D1%82%D0%B8%D0%BD_%D0%92%D1%81%D0%B5%D0%B2%D0%BE%D0%BB%D0%BE%D0%B4%D0%BE%D0%B2%D0%B8%D1%87" TargetMode="External"/><Relationship Id="rId23" Type="http://schemas.openxmlformats.org/officeDocument/2006/relationships/hyperlink" Target="http://suzdal.org.ru/Arhitect/spaso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1216_%D0%B3%D0%BE%D0%B4" TargetMode="External"/><Relationship Id="rId19" Type="http://schemas.openxmlformats.org/officeDocument/2006/relationships/hyperlink" Target="https://ru.wikipedia.org/wiki/%D0%AE%D1%80%D1%8C%D0%B5%D0%B2-%D0%9F%D0%BE%D0%BB%D1%8C%D1%81%D0%BA%D0%B8%D0%B9" TargetMode="External"/><Relationship Id="rId4" Type="http://schemas.openxmlformats.org/officeDocument/2006/relationships/hyperlink" Target="https://ru.wikipedia.org/wiki/%D0%98%D0%BE%D0%B0%D0%BD%D0%BD_%D0%91%D0%BE%D0%B3%D0%BE%D1%81%D0%BB%D0%BE%D0%B2" TargetMode="External"/><Relationship Id="rId9" Type="http://schemas.openxmlformats.org/officeDocument/2006/relationships/hyperlink" Target="https://ru.wikipedia.org/wiki/1095_%D0%B3%D0%BE%D0%B4" TargetMode="External"/><Relationship Id="rId14" Type="http://schemas.openxmlformats.org/officeDocument/2006/relationships/hyperlink" Target="https://ru.wikipedia.org/wiki/%D0%92%D1%81%D0%B5%D0%B2%D0%BE%D0%BB%D0%BE%D0%B4_%D0%91%D0%BE%D0%BB%D1%8C%D1%88%D0%BE%D0%B5_%D0%93%D0%BD%D0%B5%D0%B7%D0%B4%D0%BE" TargetMode="External"/><Relationship Id="rId22" Type="http://schemas.openxmlformats.org/officeDocument/2006/relationships/hyperlink" Target="http://suzdal.org.ru/Arhitect/derev_zodch.htm" TargetMode="External"/><Relationship Id="rId27" Type="http://schemas.openxmlformats.org/officeDocument/2006/relationships/hyperlink" Target="http://suzdal.org.ru/Arhitect/posadsk_do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Координаты интерсных мест</vt:lpstr>
    </vt:vector>
  </TitlesOfParts>
  <Company>Kokoc</Company>
  <LinksUpToDate>false</LinksUpToDate>
  <CharactersWithSpaces>16076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Координаты интерсных мест</dc:title>
  <dc:subject/>
  <dc:creator>e.shuvalova</dc:creator>
  <cp:keywords/>
  <dc:description/>
  <cp:lastModifiedBy>KZvereva</cp:lastModifiedBy>
  <cp:revision>2</cp:revision>
  <dcterms:created xsi:type="dcterms:W3CDTF">2015-05-15T11:58:00Z</dcterms:created>
  <dcterms:modified xsi:type="dcterms:W3CDTF">2015-05-15T11:58:00Z</dcterms:modified>
</cp:coreProperties>
</file>